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color w:val="auto"/>
          <w:spacing w:val="-4"/>
          <w:szCs w:val="21"/>
        </w:rPr>
      </w:pPr>
      <w:bookmarkStart w:id="0" w:name="_GoBack"/>
      <w:r>
        <w:rPr>
          <w:rFonts w:eastAsia="黑体"/>
          <w:color w:val="auto"/>
          <w:sz w:val="32"/>
          <w:szCs w:val="32"/>
        </w:rPr>
        <w:t>附件3：</w:t>
      </w:r>
    </w:p>
    <w:p>
      <w:pPr>
        <w:adjustRightInd w:val="0"/>
        <w:snapToGrid w:val="0"/>
        <w:jc w:val="center"/>
        <w:rPr>
          <w:rFonts w:eastAsia="仿宋_GB2312"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方正大标宋简体"/>
          <w:color w:val="auto"/>
          <w:spacing w:val="-10"/>
          <w:sz w:val="44"/>
          <w:szCs w:val="44"/>
        </w:rPr>
      </w:pPr>
      <w:r>
        <w:rPr>
          <w:rFonts w:eastAsia="方正大标宋简体"/>
          <w:color w:val="auto"/>
          <w:spacing w:val="-10"/>
          <w:sz w:val="44"/>
          <w:szCs w:val="44"/>
        </w:rPr>
        <w:t>杭州高新区（滨江）</w:t>
      </w:r>
      <w:r>
        <w:rPr>
          <w:rFonts w:hint="eastAsia" w:eastAsia="方正大标宋简体"/>
          <w:color w:val="auto"/>
          <w:spacing w:val="-10"/>
          <w:sz w:val="44"/>
          <w:szCs w:val="44"/>
          <w:lang w:eastAsia="zh-CN"/>
        </w:rPr>
        <w:t>直播产业</w:t>
      </w:r>
      <w:r>
        <w:rPr>
          <w:rFonts w:eastAsia="方正大标宋简体"/>
          <w:color w:val="auto"/>
          <w:spacing w:val="-10"/>
          <w:sz w:val="44"/>
          <w:szCs w:val="44"/>
        </w:rPr>
        <w:t>企业发展情况表</w:t>
      </w:r>
    </w:p>
    <w:bookmarkEnd w:id="0"/>
    <w:p>
      <w:pPr>
        <w:adjustRightInd w:val="0"/>
        <w:snapToGrid w:val="0"/>
        <w:spacing w:line="400" w:lineRule="exact"/>
        <w:jc w:val="center"/>
        <w:rPr>
          <w:rFonts w:eastAsia="仿宋_GB2312"/>
          <w:color w:val="auto"/>
          <w:szCs w:val="30"/>
        </w:rPr>
      </w:pPr>
    </w:p>
    <w:tbl>
      <w:tblPr>
        <w:tblStyle w:val="2"/>
        <w:tblW w:w="94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993"/>
        <w:gridCol w:w="567"/>
        <w:gridCol w:w="425"/>
        <w:gridCol w:w="850"/>
        <w:gridCol w:w="142"/>
        <w:gridCol w:w="1134"/>
        <w:gridCol w:w="284"/>
        <w:gridCol w:w="992"/>
        <w:gridCol w:w="1276"/>
        <w:gridCol w:w="283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*企业全称</w:t>
            </w:r>
          </w:p>
        </w:tc>
        <w:tc>
          <w:tcPr>
            <w:tcW w:w="7951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填写全称并盖章（盖章）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*从事领域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（单选）</w:t>
            </w:r>
          </w:p>
        </w:tc>
        <w:tc>
          <w:tcPr>
            <w:tcW w:w="7951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(   ) 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直播电商平台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 xml:space="preserve"> </w:t>
            </w:r>
            <w:r>
              <w:rPr>
                <w:color w:val="auto"/>
                <w:szCs w:val="21"/>
              </w:rPr>
              <w:t xml:space="preserve">     (   ) 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头部MCN机构</w:t>
            </w:r>
          </w:p>
          <w:p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 xml:space="preserve">(   ) 直播电商企业      (   ) 头部主播创办企业  </w:t>
            </w:r>
          </w:p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(   ) 为直播产业发展提供技术支撑、产业配套服务等相关企业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*主营业务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及产品简介</w:t>
            </w:r>
          </w:p>
        </w:tc>
        <w:tc>
          <w:tcPr>
            <w:tcW w:w="7951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（填写不下可另附纸张）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年份</w:t>
            </w:r>
          </w:p>
        </w:tc>
        <w:tc>
          <w:tcPr>
            <w:tcW w:w="1560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*营业收入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（万元）</w:t>
            </w:r>
          </w:p>
        </w:tc>
        <w:tc>
          <w:tcPr>
            <w:tcW w:w="1275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*净利润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（万元）</w:t>
            </w:r>
          </w:p>
        </w:tc>
        <w:tc>
          <w:tcPr>
            <w:tcW w:w="1276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*实际上缴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税金总额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（万元）</w:t>
            </w:r>
          </w:p>
        </w:tc>
        <w:tc>
          <w:tcPr>
            <w:tcW w:w="255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其中</w:t>
            </w:r>
          </w:p>
        </w:tc>
        <w:tc>
          <w:tcPr>
            <w:tcW w:w="1288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*期末员工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总人数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49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560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5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*增值税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*企业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所得税</w:t>
            </w:r>
          </w:p>
          <w:p>
            <w:pPr>
              <w:adjustRightInd w:val="0"/>
              <w:snapToGrid w:val="0"/>
              <w:jc w:val="center"/>
              <w:rPr>
                <w:color w:val="auto"/>
              </w:rPr>
            </w:pPr>
            <w:r>
              <w:rPr>
                <w:color w:val="auto"/>
                <w:szCs w:val="21"/>
              </w:rPr>
              <w:t>（万元）</w:t>
            </w:r>
          </w:p>
        </w:tc>
        <w:tc>
          <w:tcPr>
            <w:tcW w:w="1288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2019年度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2020</w:t>
            </w:r>
            <w:r>
              <w:rPr>
                <w:color w:val="auto"/>
                <w:szCs w:val="21"/>
              </w:rPr>
              <w:t>年度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2021</w:t>
            </w:r>
            <w:r>
              <w:rPr>
                <w:color w:val="auto"/>
                <w:szCs w:val="21"/>
              </w:rPr>
              <w:t>年度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*缴纳社保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人数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人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color w:val="auto"/>
                <w:szCs w:val="21"/>
              </w:rPr>
              <w:t>*</w:t>
            </w:r>
            <w:r>
              <w:rPr>
                <w:rFonts w:hint="eastAsia"/>
                <w:color w:val="auto"/>
                <w:szCs w:val="21"/>
                <w:lang w:eastAsia="zh-CN"/>
              </w:rPr>
              <w:t>签约主播人数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人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</w:t>
            </w:r>
            <w:r>
              <w:rPr>
                <w:rFonts w:hint="eastAsia"/>
                <w:color w:val="auto"/>
                <w:szCs w:val="21"/>
                <w:lang w:eastAsia="zh-CN"/>
              </w:rPr>
              <w:t>本科以上学历</w:t>
            </w:r>
            <w:r>
              <w:rPr>
                <w:color w:val="auto"/>
                <w:szCs w:val="21"/>
              </w:rPr>
              <w:t>人数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   人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*硕士以上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学历人数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adjustRightInd w:val="0"/>
              <w:snapToGrid w:val="0"/>
              <w:ind w:firstLine="630" w:firstLineChars="30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432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已获资格认定或荣誉称号（如：</w:t>
            </w:r>
            <w:r>
              <w:rPr>
                <w:kern w:val="0"/>
                <w:szCs w:val="32"/>
              </w:rPr>
              <w:t>直播电商园区（基地）或同等荣誉</w:t>
            </w:r>
            <w:r>
              <w:rPr>
                <w:color w:val="auto"/>
                <w:szCs w:val="21"/>
              </w:rPr>
              <w:t>）</w:t>
            </w:r>
          </w:p>
        </w:tc>
        <w:tc>
          <w:tcPr>
            <w:tcW w:w="5116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rPr>
                <w:color w:val="7E7E7E"/>
                <w:kern w:val="0"/>
                <w:szCs w:val="21"/>
              </w:rPr>
            </w:pPr>
            <w:r>
              <w:rPr>
                <w:color w:val="7E7E7E"/>
                <w:kern w:val="0"/>
                <w:szCs w:val="21"/>
              </w:rPr>
              <w:t>例：20</w:t>
            </w:r>
            <w:r>
              <w:rPr>
                <w:rFonts w:hint="default"/>
                <w:color w:val="7E7E7E"/>
                <w:kern w:val="0"/>
                <w:szCs w:val="21"/>
                <w:lang w:val="en"/>
              </w:rPr>
              <w:t>2</w:t>
            </w:r>
            <w:r>
              <w:rPr>
                <w:color w:val="7E7E7E"/>
                <w:kern w:val="0"/>
                <w:szCs w:val="21"/>
              </w:rPr>
              <w:t>X年X月X日被市</w:t>
            </w:r>
            <w:r>
              <w:rPr>
                <w:rFonts w:hint="eastAsia"/>
                <w:color w:val="7E7E7E"/>
                <w:kern w:val="0"/>
                <w:szCs w:val="21"/>
                <w:lang w:val="en-US" w:eastAsia="zh-CN"/>
              </w:rPr>
              <w:t>XX局</w:t>
            </w:r>
            <w:r>
              <w:rPr>
                <w:color w:val="7E7E7E"/>
                <w:kern w:val="0"/>
                <w:szCs w:val="21"/>
              </w:rPr>
              <w:t>认定为第X批杭州市</w:t>
            </w:r>
            <w:r>
              <w:rPr>
                <w:color w:val="7E7E7E"/>
                <w:kern w:val="0"/>
                <w:szCs w:val="32"/>
              </w:rPr>
              <w:t>直播电商园区（基地）</w:t>
            </w:r>
            <w:r>
              <w:rPr>
                <w:color w:val="7E7E7E"/>
                <w:kern w:val="0"/>
                <w:szCs w:val="21"/>
              </w:rPr>
              <w:t>。</w:t>
            </w:r>
          </w:p>
          <w:p>
            <w:pPr>
              <w:adjustRightInd w:val="0"/>
              <w:snapToGrid w:val="0"/>
              <w:rPr>
                <w:color w:val="7E7E7E"/>
                <w:szCs w:val="21"/>
              </w:rPr>
            </w:pPr>
            <w:r>
              <w:rPr>
                <w:color w:val="7E7E7E"/>
                <w:kern w:val="0"/>
                <w:szCs w:val="21"/>
              </w:rPr>
              <w:t>（如无，在此栏内直接填写“无”）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432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企业资本运作或创投入股情况（如：股权融资额、上市、新三板挂牌、区域性股权交易市场挂牌等进展情况）</w:t>
            </w:r>
          </w:p>
        </w:tc>
        <w:tc>
          <w:tcPr>
            <w:tcW w:w="5116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rPr>
                <w:color w:val="7E7E7E"/>
                <w:szCs w:val="21"/>
              </w:rPr>
            </w:pPr>
            <w:r>
              <w:rPr>
                <w:color w:val="7E7E7E"/>
                <w:szCs w:val="21"/>
              </w:rPr>
              <w:t>例：20</w:t>
            </w:r>
            <w:r>
              <w:rPr>
                <w:rFonts w:hint="default"/>
                <w:color w:val="7E7E7E"/>
                <w:szCs w:val="21"/>
                <w:lang w:val="en"/>
              </w:rPr>
              <w:t>2</w:t>
            </w:r>
            <w:r>
              <w:rPr>
                <w:color w:val="7E7E7E"/>
                <w:szCs w:val="21"/>
              </w:rPr>
              <w:t>X年X月已完成股改，或20</w:t>
            </w:r>
            <w:r>
              <w:rPr>
                <w:rFonts w:hint="default"/>
                <w:color w:val="7E7E7E"/>
                <w:szCs w:val="21"/>
                <w:lang w:val="en"/>
              </w:rPr>
              <w:t>2</w:t>
            </w:r>
            <w:r>
              <w:rPr>
                <w:color w:val="7E7E7E"/>
                <w:szCs w:val="21"/>
              </w:rPr>
              <w:t>X年X月已或XXXX公司X轮投资XXX万元。</w:t>
            </w:r>
          </w:p>
          <w:p>
            <w:pPr>
              <w:adjustRightInd w:val="0"/>
              <w:snapToGrid w:val="0"/>
              <w:rPr>
                <w:color w:val="7E7E7E"/>
                <w:szCs w:val="21"/>
              </w:rPr>
            </w:pPr>
            <w:r>
              <w:rPr>
                <w:color w:val="7E7E7E"/>
                <w:szCs w:val="21"/>
              </w:rPr>
              <w:t>（如无，在此栏内直接填写“无”）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432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其他特色亮点工作</w:t>
            </w:r>
          </w:p>
        </w:tc>
        <w:tc>
          <w:tcPr>
            <w:tcW w:w="5116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（可另附材料。如无，在此栏内直接填写“无”）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441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kern w:val="0"/>
                <w:szCs w:val="21"/>
              </w:rPr>
              <w:t xml:space="preserve">*企业法人：                 </w:t>
            </w:r>
            <w:r>
              <w:rPr>
                <w:color w:val="auto"/>
                <w:szCs w:val="21"/>
              </w:rPr>
              <w:t xml:space="preserve">固定电话：            *手机号码：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441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*日常事务联系人：</w:t>
            </w:r>
            <w:r>
              <w:rPr>
                <w:color w:val="auto"/>
                <w:kern w:val="0"/>
                <w:szCs w:val="21"/>
              </w:rPr>
              <w:t xml:space="preserve">   </w:t>
            </w:r>
            <w:r>
              <w:rPr>
                <w:color w:val="auto"/>
                <w:szCs w:val="21"/>
              </w:rPr>
              <w:t xml:space="preserve">        固定电话：            *手机号码：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441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*填报人：</w:t>
            </w:r>
            <w:r>
              <w:rPr>
                <w:color w:val="auto"/>
                <w:kern w:val="0"/>
                <w:szCs w:val="21"/>
              </w:rPr>
              <w:t xml:space="preserve">       </w:t>
            </w:r>
            <w:r>
              <w:rPr>
                <w:color w:val="auto"/>
                <w:szCs w:val="21"/>
              </w:rPr>
              <w:t xml:space="preserve">  固定电话：         *手机号码：</w:t>
            </w:r>
            <w:r>
              <w:rPr>
                <w:color w:val="auto"/>
                <w:kern w:val="0"/>
                <w:szCs w:val="21"/>
              </w:rPr>
              <w:t xml:space="preserve">   </w:t>
            </w:r>
            <w:r>
              <w:rPr>
                <w:color w:val="auto"/>
                <w:szCs w:val="21"/>
              </w:rPr>
              <w:t xml:space="preserve">         QQ号码或邮箱：</w:t>
            </w:r>
          </w:p>
        </w:tc>
      </w:tr>
    </w:tbl>
    <w:p>
      <w:pPr>
        <w:adjustRightInd w:val="0"/>
        <w:snapToGrid w:val="0"/>
        <w:ind w:left="141" w:leftChars="67"/>
      </w:pPr>
      <w:r>
        <w:rPr>
          <w:color w:val="auto"/>
          <w:szCs w:val="21"/>
        </w:rPr>
        <w:t>说明：打“*”号内容为必填项。报表数据截至申报年度</w:t>
      </w:r>
      <w:r>
        <w:rPr>
          <w:rFonts w:hint="eastAsia"/>
          <w:color w:val="auto"/>
          <w:szCs w:val="21"/>
        </w:rPr>
        <w:t>202</w:t>
      </w:r>
      <w:r>
        <w:rPr>
          <w:rFonts w:hint="eastAsia"/>
          <w:color w:val="auto"/>
          <w:szCs w:val="21"/>
          <w:lang w:val="en-US" w:eastAsia="zh-CN"/>
        </w:rPr>
        <w:t>1</w:t>
      </w:r>
      <w:r>
        <w:rPr>
          <w:color w:val="auto"/>
          <w:szCs w:val="21"/>
        </w:rPr>
        <w:t>年12月31日，保留小数点后两位，其他信息截至报表填报日。</w:t>
      </w:r>
      <w:r>
        <w:rPr>
          <w:color w:val="auto"/>
          <w:spacing w:val="-4"/>
          <w:szCs w:val="21"/>
        </w:rPr>
        <w:t>本表一式贰份。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2MDNkYzIwZGMxYzA4MTVjY2EyN2RjNjBlYmQ4NDAifQ=="/>
  </w:docVars>
  <w:rsids>
    <w:rsidRoot w:val="43757A65"/>
    <w:rsid w:val="4375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2022-08-31T08:43:00Z</dcterms:created>
  <dc:creator>say hi</dc:creator>
  <cp:lastModifiedBy>say hi</cp:lastModifiedBy>
  <dcterms:modified xsi:type="dcterms:W3CDTF">2022-08-31T08:44:11Z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2D9BC16872AE40A9ACCCA937E8108294</vt:lpwstr>
  </property>
</Properties>
</file>